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新疆农业大学2023年度实验室与基地建设研究实践项目申报指南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94" w:firstLineChars="192"/>
        <w:textAlignment w:val="auto"/>
        <w:outlineLvl w:val="0"/>
        <w:rPr>
          <w:rFonts w:hint="eastAsia" w:asciiTheme="majorEastAsia" w:hAnsiTheme="majorEastAsia" w:eastAsiaTheme="majorEastAsia" w:cstheme="majorEastAsia"/>
          <w:b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一、实验室与基地建设专项实践类项目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（一）院级实验室文化建设实践项目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验室文化建设是实验室建设工作中的重要环节，是校园文化建设和育人环境不可分割的重要组成部分。此类实践项目应与学科建设和专业建设紧密结合，加强实验室安全文化、科研文化、教研文化建设，打造一院一品一特色（3个一）实验室文化建设特色品牌，应充分挖掘实验室特色亮点，通过结合学科建设和专业建设的主题活动开展实践育人品牌建设，凝练出特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项目以学院为建设单位，学院负责人牵头申报并组织实施。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项目完成时间：2023年11月底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立项数量：10项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经费额度：0.6万元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成果形式：一院一品一特色（3个一）实验室文化建设实施方案，实验室成效展示区（展示教学成果和学生实验成果）等，参观实验室的宣传稿，实践总结报告等。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（二）耕读教育实践基地建设项目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建设一批参观型耕读教育实践基地。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托农科教基地、社会实践基地、志愿服务基地、农业文化遗产地、自然文化遗产地、农业园区、美丽宜居村庄、博物馆、国家现代农业产业园等平台打造耕读教育基地。围绕农民丰收节、葡萄节、山花节、天马节等重要时令节点，与举办单位进行联合建设耕读教育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建设一批集人才培养、科技创新和社会服务于一体的教学科研型耕读基地。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内可依托实验教学中心、实践教育基地等，通过改造提升建成高质量开展耕读教育的校内教学基地；校外与地方政府、农业主管部门、农业科研院所、行业企业和农村等合作，搭建产教融合平台，打造农耕教育情景式教学基地；充分用好可建设现代产业学院、研究生联合培养基地、科技小院，深化产教融合，联合合作办学主体共建耕读教育教学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农科类耕读教育基地开展农事劳动生产实习时，可将农具农谚、农事节气知识和农耕农艺农机、养殖等技能、农耕历史制作成展板，开展耕读教育。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项目以学院为主要建设单位，单位负责人或专业建设负责人牵头申报并组织实施。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项目完成时间：2023年11月底之前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立项数量：10项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经费额度：0.6万元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成果形式：每个项目建设2个以上耕读教育基地，包括基地基本情况，实践场地照片、开展耕读实践教育活动项目和图片资料、典型教学过程样例2个以上、耕读教育宣传展板资料等内容。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二、实验室与设备管理类项目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此类项目要求有明确的建设目标、建设内容、建设任务，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以服务学科专业建设为宗旨，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预期对学科专业建设有明显的支撑和贡献。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积极探索多渠道、灵活有效的实验室开放机制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大型仪器设备开放共享机制、实验室绩效评价体系建设、实验室标准化管理等。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项目周期：1年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立项数量：10项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经费额度：0.2-0.3万元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成果形式：项目实施情况总结，建设成果、成效证明材料。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推荐选题：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1.院级大型仪器设备集中集约化管理与开放共享创新实践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2.实验室绩效评价实证研究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3.提高仪器设备使用率研究与实践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4.实验技术队伍建设管理相关问题研究与实践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5.实验室标准化管理实践研究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6.实验教学中心条件保障现状及其与人才培养目标匹配度分析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虚拟仿真实验平台建设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三、实验室技术安全类项目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此类项目以加强实验室安全内涵式建设为目标，以《高等学校实验室安全规范》、《高等学校实验室安全检查项目表》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为指导，实现安全工作规范化、常态化管理体制，重点支持教育培训、安全准入、条件保障，以及危险化学品等危险源的安全管理建设。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推荐选题：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1.学院实验室教学、科研活动安全准入制度建设与实践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2.实验室安全标准实证研究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3.实验室技术安全教育素材制作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项目周期：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11月底之前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立项数量：15项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经费额度：0.1-0.3万元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成果形式：项目实施情况总结，建设成果、成效证明材料。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四、基地建设类项目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此类项目以</w:t>
      </w:r>
      <w:r>
        <w:rPr>
          <w:rFonts w:hint="eastAsia" w:ascii="仿宋_GB2312" w:hAnsi="仿宋_GB2312" w:eastAsia="仿宋_GB2312" w:cs="仿宋_GB2312"/>
          <w:sz w:val="32"/>
          <w:szCs w:val="32"/>
        </w:rPr>
        <w:t>多途径开展实践教学平台建设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为目标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构建校内实验教学与校外实习实践协同联动、有机衔接的实践教学平台，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  <w:t>重点支持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highlight w:val="none"/>
        </w:rPr>
        <w:t>建设区域性共建共享农林实践教学基地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校外实习实践基地“区域性联盟”建设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1.区域性共建共享农林实践教学基地建设与实践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校外实习实践基地“区域性联盟”建设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研究与实践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学生实习实践安全管理研究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4.疆内外实习基地建设与实践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项目周期：1年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立项数量：10项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经费额度：0.2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-0.3万元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成果形式：项目实施情况总结，建设成果、成效证明材料。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20" w:leftChars="0"/>
        <w:textAlignment w:val="auto"/>
        <w:outlineLvl w:val="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五、委托类项目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承办校级实验室安全教育文化月、实验室安全知识技能大赛等活动、实验室安全标识个性化设计大赛、实验室安全知识手册插图征集比赛、实验室安全微视频比赛、“最美实验室”评选活动等。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项目完成时间：2023年10月底之前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立项数量：5项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经费额度：0.5万元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成果形式：项目实施情况总结，建设成果、成效证明材料。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NzJiNmMyYTAwYmQ0OTgyMzQ5YTJkZTk4Yzg4YWYifQ=="/>
  </w:docVars>
  <w:rsids>
    <w:rsidRoot w:val="03F750C4"/>
    <w:rsid w:val="03F750C4"/>
    <w:rsid w:val="05B80CF2"/>
    <w:rsid w:val="1CAA0964"/>
    <w:rsid w:val="39786578"/>
    <w:rsid w:val="42967AE3"/>
    <w:rsid w:val="42F71BB2"/>
    <w:rsid w:val="49F3118C"/>
    <w:rsid w:val="5A5F0804"/>
    <w:rsid w:val="5AEB5431"/>
    <w:rsid w:val="6C7B5201"/>
    <w:rsid w:val="741B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next w:val="3"/>
    <w:qFormat/>
    <w:uiPriority w:val="0"/>
    <w:pPr>
      <w:jc w:val="left"/>
    </w:pPr>
    <w:rPr>
      <w:rFonts w:ascii="Calibri" w:hAnsi="Calibri" w:eastAsia="仿宋_GB2312"/>
      <w:sz w:val="32"/>
    </w:rPr>
  </w:style>
  <w:style w:type="paragraph" w:customStyle="1" w:styleId="3">
    <w:name w:val="样式2"/>
    <w:basedOn w:val="1"/>
    <w:qFormat/>
    <w:uiPriority w:val="0"/>
    <w:pPr>
      <w:ind w:firstLine="200" w:firstLineChars="200"/>
    </w:pPr>
    <w:rPr>
      <w:rFonts w:eastAsia="仿宋_GB2312"/>
      <w:sz w:val="32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1810</Words>
  <Characters>1873</Characters>
  <Lines>0</Lines>
  <Paragraphs>0</Paragraphs>
  <TotalTime>6</TotalTime>
  <ScaleCrop>false</ScaleCrop>
  <LinksUpToDate>false</LinksUpToDate>
  <CharactersWithSpaces>1873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2023-05-16T11:15:00Z</dcterms:created>
  <dc:creator>Lenovo</dc:creator>
  <cp:lastModifiedBy>慧婷</cp:lastModifiedBy>
  <dcterms:modified xsi:type="dcterms:W3CDTF">2023-05-17T11:45:27Z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7D8641BAA637433F9ADF28575B159B3E</vt:lpwstr>
  </property>
</Properties>
</file>